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28"/>
        </w:tabs>
        <w:kinsoku/>
        <w:wordWrap/>
        <w:overflowPunct/>
        <w:topLinePunct w:val="0"/>
        <w:autoSpaceDE/>
        <w:autoSpaceDN/>
        <w:bidi w:val="0"/>
        <w:spacing w:line="520" w:lineRule="exact"/>
        <w:textAlignment w:val="auto"/>
        <w:rPr>
          <w:rFonts w:ascii="黑体" w:eastAsia="黑体" w:cs="仿宋_GB2312"/>
          <w:sz w:val="30"/>
          <w:szCs w:val="30"/>
        </w:rPr>
      </w:pPr>
      <w:r>
        <w:rPr>
          <w:rFonts w:hint="eastAsia" w:ascii="黑体" w:eastAsia="黑体" w:cs="仿宋_GB2312"/>
          <w:sz w:val="32"/>
          <w:szCs w:val="32"/>
        </w:rPr>
        <w:t>附件5</w:t>
      </w:r>
    </w:p>
    <w:p>
      <w:pPr>
        <w:adjustRightInd w:val="0"/>
        <w:snapToGrid w:val="0"/>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上海市“传播中国”国际中文中华经典教案大赛方案</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_GB2312" w:hAnsi="仿宋"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为</w:t>
      </w:r>
      <w:r>
        <w:rPr>
          <w:rFonts w:ascii="仿宋" w:hAnsi="仿宋" w:eastAsia="仿宋" w:cs="仿宋_GB2312"/>
          <w:sz w:val="30"/>
          <w:szCs w:val="30"/>
        </w:rPr>
        <w:t>弘扬中华优秀传统文化，彰显中华语言文化魅力，让更多的国家和民族了解中华优秀传统经典的内涵，进一步提升中华文化的国际影响力</w:t>
      </w:r>
      <w:r>
        <w:rPr>
          <w:rFonts w:hint="eastAsia" w:ascii="仿宋" w:hAnsi="仿宋" w:eastAsia="仿宋" w:cs="仿宋_GB2312"/>
          <w:sz w:val="30"/>
          <w:szCs w:val="30"/>
        </w:rPr>
        <w:t>，特委托复旦大学国家语言文字推广基地举办上海市国际中文中华经典教案大赛，并制定方案如下。</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黑体" w:hAnsi="黑体" w:eastAsia="黑体" w:cs="仿宋_GB2312"/>
          <w:sz w:val="30"/>
          <w:szCs w:val="30"/>
        </w:rPr>
      </w:pPr>
      <w:r>
        <w:rPr>
          <w:rFonts w:hint="eastAsia" w:ascii="黑体" w:hAnsi="黑体" w:eastAsia="黑体" w:cs="仿宋_GB2312"/>
          <w:sz w:val="30"/>
          <w:szCs w:val="30"/>
        </w:rPr>
        <w:t>一、组织机构</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承办单位：复旦大学国家语言文字推广基地</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黑体" w:hAnsi="黑体" w:eastAsia="黑体" w:cs="仿宋_GB2312"/>
          <w:sz w:val="30"/>
          <w:szCs w:val="30"/>
        </w:rPr>
      </w:pPr>
      <w:r>
        <w:rPr>
          <w:rFonts w:hint="eastAsia" w:ascii="黑体" w:hAnsi="黑体" w:eastAsia="黑体" w:cs="仿宋_GB2312"/>
          <w:sz w:val="30"/>
          <w:szCs w:val="30"/>
        </w:rPr>
        <w:t>二</w:t>
      </w:r>
      <w:r>
        <w:rPr>
          <w:rFonts w:ascii="黑体" w:hAnsi="黑体" w:eastAsia="黑体" w:cs="仿宋_GB2312"/>
          <w:sz w:val="30"/>
          <w:szCs w:val="30"/>
        </w:rPr>
        <w:t>、</w:t>
      </w:r>
      <w:r>
        <w:rPr>
          <w:rFonts w:hint="eastAsia" w:ascii="黑体" w:hAnsi="黑体" w:eastAsia="黑体" w:cs="仿宋_GB2312"/>
          <w:sz w:val="30"/>
          <w:szCs w:val="30"/>
        </w:rPr>
        <w:t>参赛对象与组别</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参赛对象为在沪各高校从事国际中文教育专业的一线在职教师，按教学对象的汉语水平分为初中级组、高级组两个组别</w:t>
      </w:r>
      <w:r>
        <w:rPr>
          <w:rFonts w:ascii="仿宋" w:hAnsi="仿宋" w:eastAsia="仿宋" w:cs="仿宋_GB2312"/>
          <w:sz w:val="30"/>
          <w:szCs w:val="30"/>
        </w:rPr>
        <w:t>。</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黑体" w:hAnsi="黑体" w:eastAsia="黑体" w:cs="仿宋_GB2312"/>
          <w:sz w:val="30"/>
          <w:szCs w:val="30"/>
        </w:rPr>
      </w:pPr>
      <w:r>
        <w:rPr>
          <w:rFonts w:hint="eastAsia" w:ascii="黑体" w:hAnsi="黑体" w:eastAsia="黑体" w:cs="仿宋_GB2312"/>
          <w:sz w:val="30"/>
          <w:szCs w:val="30"/>
        </w:rPr>
        <w:t>三、参赛要求</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楷体" w:hAnsi="楷体" w:eastAsia="楷体" w:cs="仿宋_GB2312"/>
          <w:sz w:val="30"/>
          <w:szCs w:val="30"/>
        </w:rPr>
      </w:pPr>
      <w:r>
        <w:rPr>
          <w:rFonts w:hint="eastAsia" w:ascii="楷体" w:hAnsi="楷体" w:eastAsia="楷体" w:cs="仿宋_GB2312"/>
          <w:sz w:val="30"/>
          <w:szCs w:val="30"/>
        </w:rPr>
        <w:t>（一）内容要求</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教学内容应为体现中华优秀文化、爱国情怀和时代精神的经典诗文，以国际中文教育的语言和文化教材为主，教材之外的内容应选取具有较大社会影响力的作品，且当代作品应已正式出版或由主流媒体公开发表，并于所在高校参照相关教材管理办法及细则审核报备。内容主题相对完整。</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楷体" w:hAnsi="楷体" w:eastAsia="楷体" w:cs="仿宋_GB2312"/>
          <w:sz w:val="30"/>
          <w:szCs w:val="30"/>
        </w:rPr>
      </w:pPr>
      <w:r>
        <w:rPr>
          <w:rFonts w:hint="eastAsia" w:ascii="楷体" w:hAnsi="楷体" w:eastAsia="楷体" w:cs="仿宋_GB2312"/>
          <w:sz w:val="30"/>
          <w:szCs w:val="30"/>
        </w:rPr>
        <w:t>（二）形式要求</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1.教案标题：包括诗文题目及所属教材或出处(如教材名称、编者、出版社、册别)。</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2.教案内容要素：包括教学对象、教学目标、教学时间、教学重点和难点、教学方法、教学过程、教学反思等，并请</w:t>
      </w:r>
      <w:r>
        <w:rPr>
          <w:rFonts w:ascii="仿宋" w:hAnsi="仿宋" w:eastAsia="仿宋" w:cs="仿宋_GB2312"/>
          <w:sz w:val="30"/>
          <w:szCs w:val="30"/>
        </w:rPr>
        <w:t>提交参赛教案</w:t>
      </w:r>
      <w:r>
        <w:rPr>
          <w:rFonts w:hint="eastAsia" w:ascii="仿宋" w:hAnsi="仿宋" w:eastAsia="仿宋" w:cs="仿宋_GB2312"/>
          <w:sz w:val="30"/>
          <w:szCs w:val="30"/>
        </w:rPr>
        <w:t>的</w:t>
      </w:r>
      <w:r>
        <w:rPr>
          <w:rFonts w:ascii="仿宋" w:hAnsi="仿宋" w:eastAsia="仿宋" w:cs="仿宋_GB2312"/>
          <w:sz w:val="30"/>
          <w:szCs w:val="30"/>
        </w:rPr>
        <w:t>诗文完整内容</w:t>
      </w:r>
      <w:r>
        <w:rPr>
          <w:rFonts w:hint="eastAsia" w:ascii="仿宋" w:hAnsi="仿宋" w:eastAsia="仿宋" w:cs="仿宋_GB2312"/>
          <w:sz w:val="30"/>
          <w:szCs w:val="30"/>
        </w:rPr>
        <w:t>。</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3</w:t>
      </w:r>
      <w:r>
        <w:rPr>
          <w:rFonts w:ascii="仿宋" w:hAnsi="仿宋" w:eastAsia="仿宋" w:cs="仿宋_GB2312"/>
          <w:sz w:val="30"/>
          <w:szCs w:val="30"/>
        </w:rPr>
        <w:t>.</w:t>
      </w:r>
      <w:r>
        <w:rPr>
          <w:rFonts w:hint="eastAsia" w:ascii="仿宋" w:hAnsi="仿宋" w:eastAsia="仿宋" w:cs="仿宋_GB2312"/>
          <w:sz w:val="30"/>
          <w:szCs w:val="30"/>
        </w:rPr>
        <w:t>教案篇幅：3000—5</w:t>
      </w:r>
      <w:r>
        <w:rPr>
          <w:rFonts w:ascii="仿宋" w:hAnsi="仿宋" w:eastAsia="仿宋" w:cs="仿宋_GB2312"/>
          <w:sz w:val="30"/>
          <w:szCs w:val="30"/>
        </w:rPr>
        <w:t>000</w:t>
      </w:r>
      <w:r>
        <w:rPr>
          <w:rFonts w:hint="eastAsia" w:ascii="仿宋" w:hAnsi="仿宋" w:eastAsia="仿宋" w:cs="仿宋_GB2312"/>
          <w:sz w:val="30"/>
          <w:szCs w:val="30"/>
        </w:rPr>
        <w:t>字。</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4</w:t>
      </w:r>
      <w:r>
        <w:rPr>
          <w:rFonts w:ascii="仿宋" w:hAnsi="仿宋" w:eastAsia="仿宋" w:cs="仿宋_GB2312"/>
          <w:sz w:val="30"/>
          <w:szCs w:val="30"/>
        </w:rPr>
        <w:t>.</w:t>
      </w:r>
      <w:r>
        <w:rPr>
          <w:rFonts w:hint="eastAsia" w:ascii="仿宋" w:hAnsi="仿宋" w:eastAsia="仿宋" w:cs="仿宋_GB2312"/>
          <w:sz w:val="30"/>
          <w:szCs w:val="30"/>
        </w:rPr>
        <w:t>授课时长：两课时，90分钟。</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5</w:t>
      </w:r>
      <w:r>
        <w:rPr>
          <w:rFonts w:ascii="仿宋" w:hAnsi="仿宋" w:eastAsia="仿宋" w:cs="仿宋_GB2312"/>
          <w:sz w:val="30"/>
          <w:szCs w:val="30"/>
        </w:rPr>
        <w:t>.</w:t>
      </w:r>
      <w:r>
        <w:rPr>
          <w:rFonts w:hint="eastAsia" w:ascii="仿宋" w:hAnsi="仿宋" w:eastAsia="仿宋" w:cs="仿宋_GB2312"/>
          <w:sz w:val="30"/>
          <w:szCs w:val="30"/>
        </w:rPr>
        <w:t>格式要求：(1)页眉标明“国际中文中华经典教案大赛”字样，五号宋体；(2)教案标题：三号黑体；(3)教案正文：小四号宋体，小标题加粗；(4)行距：单倍。</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楷体" w:hAnsi="楷体" w:eastAsia="楷体" w:cs="仿宋_GB2312"/>
          <w:sz w:val="30"/>
          <w:szCs w:val="30"/>
        </w:rPr>
      </w:pPr>
      <w:r>
        <w:rPr>
          <w:rFonts w:hint="eastAsia" w:ascii="楷体" w:hAnsi="楷体" w:eastAsia="楷体" w:cs="仿宋_GB2312"/>
          <w:sz w:val="30"/>
          <w:szCs w:val="30"/>
        </w:rPr>
        <w:t>（三）提交要求</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各高校组织本校国际中文中华经典优秀教案遴选，</w:t>
      </w:r>
      <w:r>
        <w:rPr>
          <w:rFonts w:ascii="仿宋" w:hAnsi="仿宋" w:eastAsia="仿宋" w:cs="仿宋_GB2312"/>
          <w:sz w:val="30"/>
          <w:szCs w:val="30"/>
        </w:rPr>
        <w:t>每所高校</w:t>
      </w:r>
      <w:r>
        <w:rPr>
          <w:rFonts w:hint="eastAsia" w:ascii="仿宋" w:hAnsi="仿宋" w:eastAsia="仿宋" w:cs="仿宋_GB2312"/>
          <w:sz w:val="30"/>
          <w:szCs w:val="30"/>
        </w:rPr>
        <w:t>报送</w:t>
      </w:r>
      <w:r>
        <w:rPr>
          <w:rFonts w:ascii="仿宋" w:hAnsi="仿宋" w:eastAsia="仿宋" w:cs="仿宋_GB2312"/>
          <w:sz w:val="30"/>
          <w:szCs w:val="30"/>
        </w:rPr>
        <w:t>初中级组、高级组教案</w:t>
      </w:r>
      <w:r>
        <w:rPr>
          <w:rFonts w:hint="eastAsia" w:ascii="仿宋" w:hAnsi="仿宋" w:eastAsia="仿宋" w:cs="仿宋_GB2312"/>
          <w:sz w:val="30"/>
          <w:szCs w:val="30"/>
        </w:rPr>
        <w:t>分别不超过5份。以学校为单位，统一发送汇总表（见附表）word 电子稿和加盖高校公章的pdf扫描文档，及参赛教案</w:t>
      </w:r>
      <w:r>
        <w:rPr>
          <w:rFonts w:ascii="仿宋" w:hAnsi="仿宋" w:eastAsia="仿宋" w:cs="仿宋_GB2312"/>
          <w:sz w:val="30"/>
          <w:szCs w:val="30"/>
        </w:rPr>
        <w:t>word 电子稿和pdf文档</w:t>
      </w:r>
      <w:r>
        <w:rPr>
          <w:rFonts w:hint="eastAsia" w:ascii="仿宋" w:hAnsi="仿宋" w:eastAsia="仿宋" w:cs="仿宋_GB2312"/>
          <w:sz w:val="30"/>
          <w:szCs w:val="30"/>
        </w:rPr>
        <w:t>，至投稿邮箱</w:t>
      </w:r>
      <w:r>
        <w:rPr>
          <w:rFonts w:ascii="仿宋" w:hAnsi="仿宋" w:eastAsia="仿宋" w:cs="仿宋_GB2312"/>
          <w:sz w:val="30"/>
          <w:szCs w:val="30"/>
        </w:rPr>
        <w:t>shjiaoandasai@163.com</w:t>
      </w:r>
      <w:r>
        <w:rPr>
          <w:rFonts w:hint="eastAsia" w:ascii="仿宋" w:hAnsi="仿宋" w:eastAsia="仿宋" w:cs="仿宋_GB2312"/>
          <w:sz w:val="30"/>
          <w:szCs w:val="30"/>
        </w:rPr>
        <w:t>。参赛教案文档名称应为“学校+参赛者姓名+参赛教案诗文名称”。每人限报一份教案。</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楷体" w:hAnsi="楷体" w:eastAsia="楷体" w:cs="仿宋_GB2312"/>
          <w:sz w:val="30"/>
          <w:szCs w:val="30"/>
        </w:rPr>
      </w:pPr>
      <w:r>
        <w:rPr>
          <w:rFonts w:hint="eastAsia" w:ascii="楷体" w:hAnsi="楷体" w:eastAsia="楷体" w:cs="仿宋_GB2312"/>
          <w:sz w:val="30"/>
          <w:szCs w:val="30"/>
        </w:rPr>
        <w:t>（四）其他事项</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ascii="仿宋" w:hAnsi="仿宋" w:eastAsia="仿宋" w:cs="仿宋_GB2312"/>
          <w:sz w:val="30"/>
          <w:szCs w:val="30"/>
        </w:rPr>
        <w:t>参赛教案作者享有著作权并同意授权主办方将作品用于活动宣传、出版、网上展示、媒体播放等。参选教案必须是本人原创，不得从他处抄袭、转载，教案中不要使用未经肖像权人同意的肖像、未经授权的图片，不得侵害他人版权，否则将取消参评资格，并由参赛者承担相关法律责任。</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黑体" w:hAnsi="黑体" w:eastAsia="黑体" w:cs="仿宋_GB2312"/>
          <w:sz w:val="30"/>
          <w:szCs w:val="30"/>
        </w:rPr>
      </w:pPr>
      <w:r>
        <w:rPr>
          <w:rFonts w:hint="eastAsia" w:ascii="黑体" w:hAnsi="黑体" w:eastAsia="黑体" w:cs="仿宋_GB2312"/>
          <w:sz w:val="30"/>
          <w:szCs w:val="30"/>
        </w:rPr>
        <w:t>四、赛程安排</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楷体" w:hAnsi="楷体" w:eastAsia="楷体" w:cs="仿宋_GB2312"/>
          <w:sz w:val="30"/>
          <w:szCs w:val="30"/>
        </w:rPr>
      </w:pPr>
      <w:r>
        <w:rPr>
          <w:rFonts w:hint="eastAsia" w:ascii="楷体" w:hAnsi="楷体" w:eastAsia="楷体" w:cs="仿宋_GB2312"/>
          <w:sz w:val="30"/>
          <w:szCs w:val="30"/>
        </w:rPr>
        <w:t>（一）</w:t>
      </w:r>
      <w:r>
        <w:rPr>
          <w:rFonts w:ascii="楷体" w:hAnsi="楷体" w:eastAsia="楷体" w:cs="仿宋_GB2312"/>
          <w:sz w:val="30"/>
          <w:szCs w:val="30"/>
        </w:rPr>
        <w:t>宣传阶段</w:t>
      </w:r>
      <w:r>
        <w:rPr>
          <w:rFonts w:hint="eastAsia" w:ascii="楷体" w:hAnsi="楷体" w:eastAsia="楷体" w:cs="仿宋_GB2312"/>
          <w:sz w:val="30"/>
          <w:szCs w:val="30"/>
        </w:rPr>
        <w:t>：2022年</w:t>
      </w:r>
      <w:r>
        <w:rPr>
          <w:rFonts w:ascii="楷体" w:hAnsi="楷体" w:eastAsia="楷体" w:cs="仿宋_GB2312"/>
          <w:sz w:val="30"/>
          <w:szCs w:val="30"/>
        </w:rPr>
        <w:t>5月</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发布</w:t>
      </w:r>
      <w:r>
        <w:rPr>
          <w:rFonts w:ascii="仿宋" w:hAnsi="仿宋" w:eastAsia="仿宋" w:cs="仿宋_GB2312"/>
          <w:sz w:val="30"/>
          <w:szCs w:val="30"/>
        </w:rPr>
        <w:t>比赛</w:t>
      </w:r>
      <w:r>
        <w:rPr>
          <w:rFonts w:hint="eastAsia" w:ascii="仿宋" w:hAnsi="仿宋" w:eastAsia="仿宋" w:cs="仿宋_GB2312"/>
          <w:sz w:val="30"/>
          <w:szCs w:val="30"/>
        </w:rPr>
        <w:t>方案，并</w:t>
      </w:r>
      <w:r>
        <w:rPr>
          <w:rFonts w:ascii="仿宋" w:hAnsi="仿宋" w:eastAsia="仿宋" w:cs="仿宋_GB2312"/>
          <w:sz w:val="30"/>
          <w:szCs w:val="30"/>
        </w:rPr>
        <w:t>在上海各高校进行广泛宣传</w:t>
      </w:r>
      <w:r>
        <w:rPr>
          <w:rFonts w:hint="eastAsia" w:ascii="仿宋" w:hAnsi="仿宋" w:eastAsia="仿宋" w:cs="仿宋_GB2312"/>
          <w:sz w:val="30"/>
          <w:szCs w:val="30"/>
        </w:rPr>
        <w:t>。</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楷体" w:hAnsi="楷体" w:eastAsia="楷体" w:cs="仿宋_GB2312"/>
          <w:sz w:val="30"/>
          <w:szCs w:val="30"/>
        </w:rPr>
      </w:pPr>
      <w:r>
        <w:rPr>
          <w:rFonts w:hint="eastAsia" w:ascii="楷体" w:hAnsi="楷体" w:eastAsia="楷体" w:cs="仿宋_GB2312"/>
          <w:sz w:val="30"/>
          <w:szCs w:val="30"/>
        </w:rPr>
        <w:t>（二）校内遴选阶段：2022年6月—</w:t>
      </w:r>
      <w:r>
        <w:rPr>
          <w:rFonts w:ascii="楷体" w:hAnsi="楷体" w:eastAsia="楷体" w:cs="仿宋_GB2312"/>
          <w:sz w:val="30"/>
          <w:szCs w:val="30"/>
        </w:rPr>
        <w:t>8</w:t>
      </w:r>
      <w:r>
        <w:rPr>
          <w:rFonts w:hint="eastAsia" w:ascii="楷体" w:hAnsi="楷体" w:eastAsia="楷体" w:cs="仿宋_GB2312"/>
          <w:sz w:val="30"/>
          <w:szCs w:val="30"/>
        </w:rPr>
        <w:t>月</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ascii="仿宋" w:hAnsi="仿宋" w:eastAsia="仿宋" w:cs="仿宋_GB2312"/>
          <w:sz w:val="30"/>
          <w:szCs w:val="30"/>
        </w:rPr>
        <w:t>各高校在广泛发动</w:t>
      </w:r>
      <w:r>
        <w:rPr>
          <w:rFonts w:hint="eastAsia" w:ascii="仿宋" w:hAnsi="仿宋" w:eastAsia="仿宋" w:cs="仿宋_GB2312"/>
          <w:sz w:val="30"/>
          <w:szCs w:val="30"/>
        </w:rPr>
        <w:t>国际中文教育专业教师撰写国际中文中华经典教案的</w:t>
      </w:r>
      <w:r>
        <w:rPr>
          <w:rFonts w:ascii="仿宋" w:hAnsi="仿宋" w:eastAsia="仿宋" w:cs="仿宋_GB2312"/>
          <w:sz w:val="30"/>
          <w:szCs w:val="30"/>
        </w:rPr>
        <w:t>基础上</w:t>
      </w:r>
      <w:r>
        <w:rPr>
          <w:rFonts w:hint="eastAsia" w:ascii="仿宋" w:hAnsi="仿宋" w:eastAsia="仿宋" w:cs="仿宋_GB2312"/>
          <w:sz w:val="30"/>
          <w:szCs w:val="30"/>
        </w:rPr>
        <w:t>，各自开展校内优秀教案选拔。请于2022年6月10日（星期五）前报送各高校联系人信息。</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执委会将委托承办单位组织在沪高校、科研机构、各区语委以及相关社会单位的专家学者，结合中华经典诠释、传播等主题内容，开展国际中文中华经典教案培训活动。</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第一场专题培训：</w:t>
      </w:r>
      <w:r>
        <w:rPr>
          <w:rFonts w:ascii="仿宋" w:hAnsi="仿宋" w:eastAsia="仿宋" w:cs="仿宋_GB2312"/>
          <w:sz w:val="30"/>
          <w:szCs w:val="30"/>
        </w:rPr>
        <w:t>2022年7月</w:t>
      </w:r>
      <w:r>
        <w:rPr>
          <w:rFonts w:hint="eastAsia" w:ascii="仿宋" w:hAnsi="仿宋" w:eastAsia="仿宋" w:cs="仿宋_GB2312"/>
          <w:sz w:val="30"/>
          <w:szCs w:val="30"/>
        </w:rPr>
        <w:t>。</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第二场专题培训：</w:t>
      </w:r>
      <w:r>
        <w:rPr>
          <w:rFonts w:ascii="仿宋" w:hAnsi="仿宋" w:eastAsia="仿宋" w:cs="仿宋_GB2312"/>
          <w:sz w:val="30"/>
          <w:szCs w:val="30"/>
        </w:rPr>
        <w:t>2022年8月</w:t>
      </w:r>
      <w:r>
        <w:rPr>
          <w:rFonts w:hint="eastAsia" w:ascii="仿宋" w:hAnsi="仿宋" w:eastAsia="仿宋" w:cs="仿宋_GB2312"/>
          <w:sz w:val="30"/>
          <w:szCs w:val="30"/>
        </w:rPr>
        <w:t>。</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楷体" w:hAnsi="楷体" w:eastAsia="楷体" w:cs="仿宋_GB2312"/>
          <w:sz w:val="30"/>
          <w:szCs w:val="30"/>
        </w:rPr>
      </w:pPr>
      <w:r>
        <w:rPr>
          <w:rFonts w:hint="eastAsia" w:ascii="楷体" w:hAnsi="楷体" w:eastAsia="楷体" w:cs="仿宋_GB2312"/>
          <w:sz w:val="30"/>
          <w:szCs w:val="30"/>
        </w:rPr>
        <w:t>（三）决</w:t>
      </w:r>
      <w:r>
        <w:rPr>
          <w:rFonts w:ascii="楷体" w:hAnsi="楷体" w:eastAsia="楷体" w:cs="仿宋_GB2312"/>
          <w:sz w:val="30"/>
          <w:szCs w:val="30"/>
        </w:rPr>
        <w:t>赛阶段：</w:t>
      </w:r>
      <w:r>
        <w:rPr>
          <w:rFonts w:hint="eastAsia" w:ascii="楷体" w:hAnsi="楷体" w:eastAsia="楷体" w:cs="仿宋_GB2312"/>
          <w:sz w:val="30"/>
          <w:szCs w:val="30"/>
        </w:rPr>
        <w:t>2022年</w:t>
      </w:r>
      <w:r>
        <w:rPr>
          <w:rFonts w:ascii="楷体" w:hAnsi="楷体" w:eastAsia="楷体" w:cs="仿宋_GB2312"/>
          <w:sz w:val="30"/>
          <w:szCs w:val="30"/>
        </w:rPr>
        <w:t>9月</w:t>
      </w:r>
      <w:r>
        <w:rPr>
          <w:rFonts w:hint="eastAsia" w:ascii="楷体" w:hAnsi="楷体" w:eastAsia="楷体" w:cs="仿宋_GB2312"/>
          <w:sz w:val="30"/>
          <w:szCs w:val="30"/>
        </w:rPr>
        <w:t>—</w:t>
      </w:r>
      <w:r>
        <w:rPr>
          <w:rFonts w:ascii="楷体" w:hAnsi="楷体" w:eastAsia="楷体" w:cs="仿宋_GB2312"/>
          <w:sz w:val="30"/>
          <w:szCs w:val="30"/>
        </w:rPr>
        <w:t>10月</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ascii="仿宋" w:hAnsi="仿宋" w:eastAsia="仿宋" w:cs="仿宋_GB2312"/>
          <w:sz w:val="30"/>
          <w:szCs w:val="30"/>
        </w:rPr>
        <w:t>各高校</w:t>
      </w:r>
      <w:r>
        <w:rPr>
          <w:rFonts w:hint="eastAsia" w:ascii="仿宋" w:hAnsi="仿宋" w:eastAsia="仿宋" w:cs="仿宋_GB2312"/>
          <w:sz w:val="30"/>
          <w:szCs w:val="30"/>
        </w:rPr>
        <w:t>于9月14日（星期</w:t>
      </w:r>
      <w:r>
        <w:rPr>
          <w:rFonts w:hint="eastAsia" w:ascii="仿宋" w:hAnsi="仿宋" w:eastAsia="仿宋" w:cs="仿宋_GB2312"/>
          <w:sz w:val="30"/>
          <w:szCs w:val="30"/>
          <w:lang w:eastAsia="zh-CN"/>
        </w:rPr>
        <w:t>三</w:t>
      </w:r>
      <w:r>
        <w:rPr>
          <w:rFonts w:hint="eastAsia" w:ascii="仿宋" w:hAnsi="仿宋" w:eastAsia="仿宋" w:cs="仿宋_GB2312"/>
          <w:sz w:val="30"/>
          <w:szCs w:val="30"/>
        </w:rPr>
        <w:t>）前</w:t>
      </w:r>
      <w:r>
        <w:rPr>
          <w:rFonts w:ascii="仿宋" w:hAnsi="仿宋" w:eastAsia="仿宋" w:cs="仿宋_GB2312"/>
          <w:sz w:val="30"/>
          <w:szCs w:val="30"/>
        </w:rPr>
        <w:t>报送国际中文中华经典教案推荐汇总表</w:t>
      </w:r>
      <w:r>
        <w:rPr>
          <w:rFonts w:hint="eastAsia" w:ascii="仿宋" w:hAnsi="仿宋" w:eastAsia="仿宋" w:cs="仿宋_GB2312"/>
          <w:sz w:val="30"/>
          <w:szCs w:val="30"/>
        </w:rPr>
        <w:t>和优秀教案。承办单位</w:t>
      </w:r>
      <w:r>
        <w:rPr>
          <w:rFonts w:ascii="仿宋" w:hAnsi="仿宋" w:eastAsia="仿宋" w:cs="仿宋_GB2312"/>
          <w:sz w:val="30"/>
          <w:szCs w:val="30"/>
        </w:rPr>
        <w:t>组织评审专家组对入围决赛的教案进行评审，</w:t>
      </w:r>
      <w:r>
        <w:rPr>
          <w:rFonts w:hint="eastAsia" w:ascii="仿宋" w:hAnsi="仿宋" w:eastAsia="仿宋" w:cs="仿宋_GB2312"/>
          <w:sz w:val="30"/>
          <w:szCs w:val="30"/>
        </w:rPr>
        <w:t>制定评审方案，明确评审标准，并向执委会报备。</w:t>
      </w:r>
      <w:r>
        <w:rPr>
          <w:rFonts w:ascii="仿宋" w:hAnsi="仿宋" w:eastAsia="仿宋" w:cs="仿宋_GB2312"/>
          <w:sz w:val="30"/>
          <w:szCs w:val="30"/>
        </w:rPr>
        <w:t>按评审成绩排序</w:t>
      </w:r>
      <w:r>
        <w:rPr>
          <w:rFonts w:hint="eastAsia" w:ascii="仿宋" w:hAnsi="仿宋" w:eastAsia="仿宋" w:cs="仿宋_GB2312"/>
          <w:sz w:val="30"/>
          <w:szCs w:val="30"/>
        </w:rPr>
        <w:t>择优评</w:t>
      </w:r>
      <w:r>
        <w:rPr>
          <w:rFonts w:ascii="仿宋" w:hAnsi="仿宋" w:eastAsia="仿宋" w:cs="仿宋_GB2312"/>
          <w:sz w:val="30"/>
          <w:szCs w:val="30"/>
        </w:rPr>
        <w:t>选</w:t>
      </w:r>
      <w:r>
        <w:rPr>
          <w:rFonts w:hint="eastAsia" w:ascii="仿宋" w:hAnsi="仿宋" w:eastAsia="仿宋" w:cs="仿宋_GB2312"/>
          <w:sz w:val="30"/>
          <w:szCs w:val="30"/>
        </w:rPr>
        <w:t>等第奖和优秀奖若干，等第奖数量不超过</w:t>
      </w:r>
      <w:r>
        <w:rPr>
          <w:rFonts w:ascii="仿宋" w:hAnsi="仿宋" w:eastAsia="仿宋" w:cs="仿宋_GB2312"/>
          <w:sz w:val="30"/>
          <w:szCs w:val="30"/>
        </w:rPr>
        <w:t>入围市级</w:t>
      </w:r>
      <w:r>
        <w:rPr>
          <w:rFonts w:hint="eastAsia" w:ascii="仿宋" w:hAnsi="仿宋" w:eastAsia="仿宋" w:cs="仿宋_GB2312"/>
          <w:sz w:val="30"/>
          <w:szCs w:val="30"/>
        </w:rPr>
        <w:t>决赛教案</w:t>
      </w:r>
      <w:r>
        <w:rPr>
          <w:rFonts w:ascii="仿宋" w:hAnsi="仿宋" w:eastAsia="仿宋" w:cs="仿宋_GB2312"/>
          <w:sz w:val="30"/>
          <w:szCs w:val="30"/>
        </w:rPr>
        <w:t>总数的50%</w:t>
      </w:r>
      <w:r>
        <w:rPr>
          <w:rFonts w:hint="eastAsia" w:ascii="仿宋" w:hAnsi="仿宋" w:eastAsia="仿宋" w:cs="仿宋_GB2312"/>
          <w:sz w:val="30"/>
          <w:szCs w:val="30"/>
        </w:rPr>
        <w:t>。</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楷体" w:hAnsi="楷体" w:eastAsia="楷体" w:cs="仿宋_GB2312"/>
          <w:sz w:val="30"/>
          <w:szCs w:val="30"/>
        </w:rPr>
      </w:pPr>
      <w:r>
        <w:rPr>
          <w:rFonts w:hint="eastAsia" w:ascii="楷体" w:hAnsi="楷体" w:eastAsia="楷体" w:cs="仿宋_GB2312"/>
          <w:sz w:val="30"/>
          <w:szCs w:val="30"/>
        </w:rPr>
        <w:t>（四）展示阶段：</w:t>
      </w:r>
      <w:r>
        <w:rPr>
          <w:rFonts w:ascii="楷体" w:hAnsi="楷体" w:eastAsia="楷体" w:cs="仿宋_GB2312"/>
          <w:sz w:val="30"/>
          <w:szCs w:val="30"/>
        </w:rPr>
        <w:t>2022年</w:t>
      </w:r>
      <w:r>
        <w:rPr>
          <w:rFonts w:hint="eastAsia" w:ascii="楷体" w:hAnsi="楷体" w:eastAsia="楷体" w:cs="仿宋_GB2312"/>
          <w:sz w:val="30"/>
          <w:szCs w:val="30"/>
        </w:rPr>
        <w:t>11月—1</w:t>
      </w:r>
      <w:r>
        <w:rPr>
          <w:rFonts w:ascii="楷体" w:hAnsi="楷体" w:eastAsia="楷体" w:cs="仿宋_GB2312"/>
          <w:sz w:val="30"/>
          <w:szCs w:val="30"/>
        </w:rPr>
        <w:t>2</w:t>
      </w:r>
      <w:r>
        <w:rPr>
          <w:rFonts w:hint="eastAsia" w:ascii="楷体" w:hAnsi="楷体" w:eastAsia="楷体" w:cs="仿宋_GB2312"/>
          <w:sz w:val="30"/>
          <w:szCs w:val="30"/>
        </w:rPr>
        <w:t>月</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hint="eastAsia" w:ascii="仿宋" w:hAnsi="仿宋" w:eastAsia="仿宋" w:cs="仿宋_GB2312"/>
          <w:sz w:val="30"/>
          <w:szCs w:val="30"/>
        </w:rPr>
        <w:t>举办颁奖、展示、研讨活动。获奖作品拟由复旦大学出版社汇编出版《上海市国际中文中华经典优秀教案集》。</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黑体" w:hAnsi="黑体" w:eastAsia="黑体" w:cs="仿宋_GB2312"/>
          <w:sz w:val="30"/>
          <w:szCs w:val="30"/>
        </w:rPr>
      </w:pPr>
      <w:r>
        <w:rPr>
          <w:rFonts w:hint="eastAsia" w:ascii="黑体" w:hAnsi="黑体" w:eastAsia="黑体" w:cs="仿宋_GB2312"/>
          <w:sz w:val="30"/>
          <w:szCs w:val="30"/>
        </w:rPr>
        <w:t>五</w:t>
      </w:r>
      <w:r>
        <w:rPr>
          <w:rFonts w:ascii="黑体" w:hAnsi="黑体" w:eastAsia="黑体" w:cs="仿宋_GB2312"/>
          <w:sz w:val="30"/>
          <w:szCs w:val="30"/>
        </w:rPr>
        <w:t>、</w:t>
      </w:r>
      <w:r>
        <w:rPr>
          <w:rFonts w:hint="eastAsia" w:ascii="黑体" w:hAnsi="黑体" w:eastAsia="黑体" w:cs="仿宋_GB2312"/>
          <w:sz w:val="30"/>
          <w:szCs w:val="30"/>
        </w:rPr>
        <w:t>联系人及联系方式</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ascii="仿宋" w:hAnsi="仿宋" w:eastAsia="仿宋" w:cs="仿宋_GB2312"/>
          <w:sz w:val="30"/>
          <w:szCs w:val="30"/>
        </w:rPr>
        <w:t>联系人：</w:t>
      </w:r>
      <w:r>
        <w:rPr>
          <w:rFonts w:hint="eastAsia" w:ascii="仿宋" w:hAnsi="仿宋" w:eastAsia="仿宋" w:cs="仿宋_GB2312"/>
          <w:sz w:val="30"/>
          <w:szCs w:val="30"/>
        </w:rPr>
        <w:t>复旦大学张豫峰、孙娟丽</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ascii="仿宋" w:hAnsi="仿宋" w:eastAsia="仿宋" w:cs="仿宋_GB2312"/>
          <w:sz w:val="30"/>
          <w:szCs w:val="30"/>
        </w:rPr>
        <w:t xml:space="preserve">电  话：65643337  </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r>
        <w:rPr>
          <w:rFonts w:ascii="仿宋" w:hAnsi="仿宋" w:eastAsia="仿宋" w:cs="仿宋_GB2312"/>
          <w:sz w:val="30"/>
          <w:szCs w:val="30"/>
        </w:rPr>
        <w:t>邮  箱：shjiaoandasai@163.com</w:t>
      </w:r>
    </w:p>
    <w:p>
      <w:pPr>
        <w:keepNext w:val="0"/>
        <w:keepLines w:val="0"/>
        <w:pageBreakBefore w:val="0"/>
        <w:widowControl w:val="0"/>
        <w:kinsoku/>
        <w:wordWrap/>
        <w:overflowPunct/>
        <w:topLinePunct w:val="0"/>
        <w:autoSpaceDE/>
        <w:autoSpaceDN/>
        <w:bidi w:val="0"/>
        <w:adjustRightInd/>
        <w:snapToGrid w:val="0"/>
        <w:spacing w:line="520" w:lineRule="exact"/>
        <w:ind w:left="2" w:leftChars="1" w:firstLine="600" w:firstLineChars="200"/>
        <w:textAlignment w:val="auto"/>
        <w:rPr>
          <w:rFonts w:ascii="仿宋" w:hAnsi="仿宋" w:eastAsia="仿宋" w:cs="仿宋_GB2312"/>
          <w:sz w:val="30"/>
          <w:szCs w:val="30"/>
        </w:rPr>
      </w:pPr>
    </w:p>
    <w:p>
      <w:pPr>
        <w:keepNext w:val="0"/>
        <w:keepLines w:val="0"/>
        <w:pageBreakBefore w:val="0"/>
        <w:widowControl w:val="0"/>
        <w:kinsoku/>
        <w:wordWrap/>
        <w:overflowPunct/>
        <w:topLinePunct w:val="0"/>
        <w:autoSpaceDE/>
        <w:autoSpaceDN/>
        <w:bidi w:val="0"/>
        <w:adjustRightInd/>
        <w:snapToGrid w:val="0"/>
        <w:spacing w:line="520" w:lineRule="exact"/>
        <w:ind w:left="1316" w:leftChars="284" w:hanging="720" w:hangingChars="250"/>
        <w:textAlignment w:val="auto"/>
        <w:rPr>
          <w:rFonts w:ascii="仿宋" w:hAnsi="仿宋" w:eastAsia="仿宋" w:cs="仿宋_GB2312"/>
          <w:w w:val="96"/>
          <w:sz w:val="30"/>
          <w:szCs w:val="30"/>
        </w:rPr>
        <w:sectPr>
          <w:pgSz w:w="11906" w:h="16838"/>
          <w:pgMar w:top="1440" w:right="1800" w:bottom="1440" w:left="1800" w:header="851" w:footer="964" w:gutter="57"/>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 w:hAnsi="仿宋" w:eastAsia="仿宋" w:cs="仿宋_GB2312"/>
          <w:w w:val="96"/>
          <w:sz w:val="30"/>
          <w:szCs w:val="30"/>
        </w:rPr>
        <w:t>附表</w:t>
      </w:r>
      <w:r>
        <w:rPr>
          <w:rFonts w:hint="eastAsia" w:ascii="仿宋" w:hAnsi="仿宋" w:eastAsia="仿宋" w:cs="仿宋_GB2312"/>
          <w:w w:val="96"/>
          <w:sz w:val="30"/>
          <w:szCs w:val="30"/>
          <w:lang w:eastAsia="zh-CN"/>
        </w:rPr>
        <w:t>：</w:t>
      </w:r>
      <w:r>
        <w:rPr>
          <w:rFonts w:hint="eastAsia" w:ascii="仿宋" w:hAnsi="仿宋" w:eastAsia="仿宋" w:cs="仿宋_GB2312"/>
          <w:w w:val="96"/>
          <w:sz w:val="30"/>
          <w:szCs w:val="30"/>
        </w:rPr>
        <w:t>上海市“传播中国”国际中文中华经典教案推荐汇总表</w:t>
      </w:r>
    </w:p>
    <w:p>
      <w:pPr>
        <w:adjustRightInd w:val="0"/>
        <w:snapToGrid w:val="0"/>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附表</w:t>
      </w:r>
    </w:p>
    <w:p>
      <w:pPr>
        <w:adjustRightInd w:val="0"/>
        <w:snapToGrid w:val="0"/>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上海市“传播中国”国际中文中华经典教案推荐汇总表</w:t>
      </w:r>
    </w:p>
    <w:p>
      <w:pPr>
        <w:adjustRightInd w:val="0"/>
        <w:snapToGrid w:val="0"/>
        <w:spacing w:line="560" w:lineRule="exact"/>
        <w:jc w:val="left"/>
        <w:rPr>
          <w:rFonts w:ascii="方正小标宋简体" w:hAnsi="方正小标宋简体"/>
          <w:sz w:val="28"/>
          <w:szCs w:val="38"/>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899"/>
        <w:gridCol w:w="966"/>
        <w:gridCol w:w="831"/>
        <w:gridCol w:w="1640"/>
        <w:gridCol w:w="966"/>
        <w:gridCol w:w="130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794" w:type="dxa"/>
            <w:gridSpan w:val="3"/>
            <w:noWrap w:val="0"/>
            <w:vAlign w:val="center"/>
          </w:tcPr>
          <w:p>
            <w:pPr>
              <w:jc w:val="left"/>
              <w:rPr>
                <w:rFonts w:ascii="宋体" w:hAnsi="宋体" w:cs="宋体"/>
                <w:b/>
                <w:szCs w:val="21"/>
              </w:rPr>
            </w:pPr>
            <w:r>
              <w:rPr>
                <w:rFonts w:ascii="方正小标宋简体" w:hAnsi="方正小标宋简体"/>
                <w:b/>
                <w:szCs w:val="21"/>
              </w:rPr>
              <w:t>报送单位（公章）</w:t>
            </w:r>
            <w:r>
              <w:rPr>
                <w:rFonts w:hint="eastAsia" w:ascii="方正小标宋简体" w:hAnsi="方正小标宋简体"/>
                <w:b/>
                <w:szCs w:val="21"/>
              </w:rPr>
              <w:t>：</w:t>
            </w:r>
          </w:p>
        </w:tc>
        <w:tc>
          <w:tcPr>
            <w:tcW w:w="5811" w:type="dxa"/>
            <w:gridSpan w:val="3"/>
            <w:noWrap w:val="0"/>
            <w:vAlign w:val="center"/>
          </w:tcPr>
          <w:p>
            <w:pPr>
              <w:jc w:val="left"/>
              <w:rPr>
                <w:rFonts w:ascii="宋体" w:hAnsi="宋体" w:cs="宋体"/>
                <w:b/>
                <w:szCs w:val="21"/>
              </w:rPr>
            </w:pPr>
            <w:r>
              <w:rPr>
                <w:rFonts w:hint="eastAsia" w:ascii="宋体" w:hAnsi="宋体" w:cs="宋体"/>
                <w:b/>
                <w:szCs w:val="21"/>
              </w:rPr>
              <w:t>联系人：          联系电话：</w:t>
            </w:r>
          </w:p>
        </w:tc>
        <w:tc>
          <w:tcPr>
            <w:tcW w:w="4536" w:type="dxa"/>
            <w:gridSpan w:val="2"/>
            <w:noWrap w:val="0"/>
            <w:vAlign w:val="center"/>
          </w:tcPr>
          <w:p>
            <w:pPr>
              <w:jc w:val="left"/>
              <w:rPr>
                <w:rFonts w:ascii="宋体" w:hAnsi="宋体" w:cs="宋体"/>
                <w:b/>
                <w:szCs w:val="21"/>
              </w:rPr>
            </w:pPr>
            <w:r>
              <w:rPr>
                <w:rFonts w:hint="eastAsia" w:ascii="宋体" w:hAnsi="宋体" w:cs="宋体"/>
                <w:b/>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noWrap w:val="0"/>
            <w:vAlign w:val="center"/>
          </w:tcPr>
          <w:p>
            <w:pPr>
              <w:jc w:val="center"/>
              <w:rPr>
                <w:rFonts w:ascii="宋体" w:hAnsi="宋体" w:cs="宋体"/>
                <w:b/>
                <w:szCs w:val="21"/>
              </w:rPr>
            </w:pPr>
            <w:r>
              <w:rPr>
                <w:rFonts w:hint="eastAsia" w:ascii="宋体" w:hAnsi="宋体" w:cs="宋体"/>
                <w:b/>
                <w:szCs w:val="21"/>
              </w:rPr>
              <w:t>序号</w:t>
            </w:r>
          </w:p>
        </w:tc>
        <w:tc>
          <w:tcPr>
            <w:tcW w:w="1418" w:type="dxa"/>
            <w:noWrap w:val="0"/>
            <w:vAlign w:val="center"/>
          </w:tcPr>
          <w:p>
            <w:pPr>
              <w:jc w:val="center"/>
              <w:rPr>
                <w:rFonts w:ascii="宋体" w:hAnsi="宋体" w:cs="宋体"/>
                <w:b/>
                <w:szCs w:val="21"/>
              </w:rPr>
            </w:pPr>
            <w:r>
              <w:rPr>
                <w:rFonts w:hint="eastAsia" w:ascii="宋体" w:hAnsi="宋体" w:cs="宋体"/>
                <w:b/>
                <w:szCs w:val="21"/>
              </w:rPr>
              <w:t>所在学校</w:t>
            </w:r>
          </w:p>
        </w:tc>
        <w:tc>
          <w:tcPr>
            <w:tcW w:w="1559" w:type="dxa"/>
            <w:noWrap w:val="0"/>
            <w:vAlign w:val="center"/>
          </w:tcPr>
          <w:p>
            <w:pPr>
              <w:jc w:val="center"/>
              <w:rPr>
                <w:rFonts w:ascii="宋体" w:hAnsi="宋体" w:cs="宋体"/>
                <w:b/>
                <w:szCs w:val="21"/>
              </w:rPr>
            </w:pPr>
            <w:r>
              <w:rPr>
                <w:rFonts w:hint="eastAsia" w:ascii="宋体" w:hAnsi="宋体" w:cs="宋体"/>
                <w:b/>
                <w:szCs w:val="21"/>
              </w:rPr>
              <w:t>院系</w:t>
            </w:r>
          </w:p>
        </w:tc>
        <w:tc>
          <w:tcPr>
            <w:tcW w:w="1276" w:type="dxa"/>
            <w:noWrap w:val="0"/>
            <w:vAlign w:val="center"/>
          </w:tcPr>
          <w:p>
            <w:pPr>
              <w:jc w:val="center"/>
              <w:rPr>
                <w:rFonts w:ascii="宋体" w:hAnsi="宋体" w:cs="宋体"/>
                <w:b/>
                <w:szCs w:val="21"/>
              </w:rPr>
            </w:pPr>
            <w:r>
              <w:rPr>
                <w:rFonts w:hint="eastAsia" w:ascii="宋体" w:hAnsi="宋体" w:cs="宋体"/>
                <w:b/>
                <w:szCs w:val="21"/>
              </w:rPr>
              <w:t>组别</w:t>
            </w:r>
          </w:p>
        </w:tc>
        <w:tc>
          <w:tcPr>
            <w:tcW w:w="2976" w:type="dxa"/>
            <w:noWrap w:val="0"/>
            <w:vAlign w:val="center"/>
          </w:tcPr>
          <w:p>
            <w:pPr>
              <w:jc w:val="center"/>
              <w:rPr>
                <w:rFonts w:ascii="宋体" w:hAnsi="宋体" w:cs="宋体"/>
                <w:b/>
                <w:szCs w:val="21"/>
              </w:rPr>
            </w:pPr>
            <w:r>
              <w:rPr>
                <w:rFonts w:hint="eastAsia" w:ascii="宋体" w:hAnsi="宋体" w:cs="宋体"/>
                <w:b/>
                <w:szCs w:val="21"/>
              </w:rPr>
              <w:t>教案名称</w:t>
            </w:r>
          </w:p>
        </w:tc>
        <w:tc>
          <w:tcPr>
            <w:tcW w:w="1560" w:type="dxa"/>
            <w:noWrap w:val="0"/>
            <w:vAlign w:val="center"/>
          </w:tcPr>
          <w:p>
            <w:pPr>
              <w:jc w:val="center"/>
              <w:rPr>
                <w:rFonts w:ascii="宋体" w:hAnsi="宋体" w:cs="宋体"/>
                <w:b/>
                <w:szCs w:val="21"/>
              </w:rPr>
            </w:pPr>
            <w:r>
              <w:rPr>
                <w:rFonts w:hint="eastAsia" w:ascii="宋体" w:hAnsi="宋体" w:cs="宋体"/>
                <w:b/>
                <w:szCs w:val="21"/>
              </w:rPr>
              <w:t>参赛者姓名</w:t>
            </w:r>
          </w:p>
        </w:tc>
        <w:tc>
          <w:tcPr>
            <w:tcW w:w="2268" w:type="dxa"/>
            <w:noWrap w:val="0"/>
            <w:vAlign w:val="center"/>
          </w:tcPr>
          <w:p>
            <w:pPr>
              <w:jc w:val="center"/>
              <w:rPr>
                <w:rFonts w:ascii="宋体" w:hAnsi="宋体" w:cs="宋体"/>
                <w:b/>
                <w:szCs w:val="21"/>
              </w:rPr>
            </w:pPr>
            <w:r>
              <w:rPr>
                <w:rFonts w:hint="eastAsia" w:ascii="宋体" w:hAnsi="宋体" w:cs="宋体"/>
                <w:b/>
                <w:szCs w:val="21"/>
              </w:rPr>
              <w:t>联系手机</w:t>
            </w:r>
          </w:p>
        </w:tc>
        <w:tc>
          <w:tcPr>
            <w:tcW w:w="2268" w:type="dxa"/>
            <w:noWrap w:val="0"/>
            <w:vAlign w:val="center"/>
          </w:tcPr>
          <w:p>
            <w:pPr>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noWrap w:val="0"/>
            <w:vAlign w:val="center"/>
          </w:tcPr>
          <w:p>
            <w:pPr>
              <w:jc w:val="center"/>
              <w:rPr>
                <w:rFonts w:ascii="宋体" w:hAnsi="宋体" w:cs="宋体"/>
                <w:b/>
                <w:szCs w:val="21"/>
              </w:rPr>
            </w:pPr>
          </w:p>
        </w:tc>
        <w:tc>
          <w:tcPr>
            <w:tcW w:w="1418" w:type="dxa"/>
            <w:noWrap w:val="0"/>
            <w:vAlign w:val="center"/>
          </w:tcPr>
          <w:p>
            <w:pPr>
              <w:jc w:val="center"/>
              <w:rPr>
                <w:rFonts w:ascii="宋体" w:hAnsi="宋体" w:cs="宋体"/>
                <w:b/>
                <w:szCs w:val="21"/>
              </w:rPr>
            </w:pPr>
          </w:p>
        </w:tc>
        <w:tc>
          <w:tcPr>
            <w:tcW w:w="1559" w:type="dxa"/>
            <w:noWrap w:val="0"/>
            <w:vAlign w:val="center"/>
          </w:tcPr>
          <w:p>
            <w:pPr>
              <w:jc w:val="center"/>
              <w:rPr>
                <w:rFonts w:ascii="宋体" w:hAnsi="宋体" w:cs="宋体"/>
                <w:b/>
                <w:szCs w:val="21"/>
              </w:rPr>
            </w:pPr>
          </w:p>
        </w:tc>
        <w:tc>
          <w:tcPr>
            <w:tcW w:w="1276" w:type="dxa"/>
            <w:noWrap w:val="0"/>
            <w:vAlign w:val="center"/>
          </w:tcPr>
          <w:p>
            <w:pPr>
              <w:jc w:val="center"/>
              <w:rPr>
                <w:rFonts w:ascii="宋体" w:hAnsi="宋体" w:cs="宋体"/>
                <w:b/>
                <w:szCs w:val="21"/>
              </w:rPr>
            </w:pPr>
          </w:p>
        </w:tc>
        <w:tc>
          <w:tcPr>
            <w:tcW w:w="2976" w:type="dxa"/>
            <w:noWrap w:val="0"/>
            <w:vAlign w:val="center"/>
          </w:tcPr>
          <w:p>
            <w:pPr>
              <w:jc w:val="center"/>
              <w:rPr>
                <w:rFonts w:ascii="宋体" w:hAnsi="宋体" w:cs="宋体"/>
                <w:b/>
                <w:szCs w:val="21"/>
              </w:rPr>
            </w:pPr>
          </w:p>
        </w:tc>
        <w:tc>
          <w:tcPr>
            <w:tcW w:w="1560"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noWrap w:val="0"/>
            <w:vAlign w:val="center"/>
          </w:tcPr>
          <w:p>
            <w:pPr>
              <w:jc w:val="center"/>
              <w:rPr>
                <w:rFonts w:ascii="宋体" w:hAnsi="宋体" w:cs="宋体"/>
                <w:b/>
                <w:szCs w:val="21"/>
              </w:rPr>
            </w:pPr>
          </w:p>
        </w:tc>
        <w:tc>
          <w:tcPr>
            <w:tcW w:w="1418" w:type="dxa"/>
            <w:noWrap w:val="0"/>
            <w:vAlign w:val="center"/>
          </w:tcPr>
          <w:p>
            <w:pPr>
              <w:jc w:val="center"/>
              <w:rPr>
                <w:rFonts w:ascii="宋体" w:hAnsi="宋体" w:cs="宋体"/>
                <w:b/>
                <w:szCs w:val="21"/>
              </w:rPr>
            </w:pPr>
          </w:p>
        </w:tc>
        <w:tc>
          <w:tcPr>
            <w:tcW w:w="1559" w:type="dxa"/>
            <w:noWrap w:val="0"/>
            <w:vAlign w:val="center"/>
          </w:tcPr>
          <w:p>
            <w:pPr>
              <w:jc w:val="center"/>
              <w:rPr>
                <w:rFonts w:ascii="宋体" w:hAnsi="宋体" w:cs="宋体"/>
                <w:b/>
                <w:szCs w:val="21"/>
              </w:rPr>
            </w:pPr>
          </w:p>
        </w:tc>
        <w:tc>
          <w:tcPr>
            <w:tcW w:w="1276" w:type="dxa"/>
            <w:noWrap w:val="0"/>
            <w:vAlign w:val="center"/>
          </w:tcPr>
          <w:p>
            <w:pPr>
              <w:jc w:val="center"/>
              <w:rPr>
                <w:rFonts w:ascii="宋体" w:hAnsi="宋体" w:cs="宋体"/>
                <w:b/>
                <w:szCs w:val="21"/>
              </w:rPr>
            </w:pPr>
          </w:p>
        </w:tc>
        <w:tc>
          <w:tcPr>
            <w:tcW w:w="2976" w:type="dxa"/>
            <w:noWrap w:val="0"/>
            <w:vAlign w:val="center"/>
          </w:tcPr>
          <w:p>
            <w:pPr>
              <w:jc w:val="center"/>
              <w:rPr>
                <w:rFonts w:ascii="宋体" w:hAnsi="宋体" w:cs="宋体"/>
                <w:b/>
                <w:szCs w:val="21"/>
              </w:rPr>
            </w:pPr>
          </w:p>
        </w:tc>
        <w:tc>
          <w:tcPr>
            <w:tcW w:w="1560"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noWrap w:val="0"/>
            <w:vAlign w:val="center"/>
          </w:tcPr>
          <w:p>
            <w:pPr>
              <w:jc w:val="center"/>
              <w:rPr>
                <w:rFonts w:ascii="宋体" w:hAnsi="宋体" w:cs="宋体"/>
                <w:b/>
                <w:szCs w:val="21"/>
              </w:rPr>
            </w:pPr>
          </w:p>
        </w:tc>
        <w:tc>
          <w:tcPr>
            <w:tcW w:w="1418" w:type="dxa"/>
            <w:noWrap w:val="0"/>
            <w:vAlign w:val="center"/>
          </w:tcPr>
          <w:p>
            <w:pPr>
              <w:jc w:val="center"/>
              <w:rPr>
                <w:rFonts w:ascii="宋体" w:hAnsi="宋体" w:cs="宋体"/>
                <w:b/>
                <w:szCs w:val="21"/>
              </w:rPr>
            </w:pPr>
          </w:p>
        </w:tc>
        <w:tc>
          <w:tcPr>
            <w:tcW w:w="1559" w:type="dxa"/>
            <w:noWrap w:val="0"/>
            <w:vAlign w:val="center"/>
          </w:tcPr>
          <w:p>
            <w:pPr>
              <w:jc w:val="center"/>
              <w:rPr>
                <w:rFonts w:ascii="宋体" w:hAnsi="宋体" w:cs="宋体"/>
                <w:b/>
                <w:szCs w:val="21"/>
              </w:rPr>
            </w:pPr>
          </w:p>
        </w:tc>
        <w:tc>
          <w:tcPr>
            <w:tcW w:w="1276" w:type="dxa"/>
            <w:noWrap w:val="0"/>
            <w:vAlign w:val="center"/>
          </w:tcPr>
          <w:p>
            <w:pPr>
              <w:jc w:val="center"/>
              <w:rPr>
                <w:rFonts w:ascii="宋体" w:hAnsi="宋体" w:cs="宋体"/>
                <w:b/>
                <w:szCs w:val="21"/>
              </w:rPr>
            </w:pPr>
          </w:p>
        </w:tc>
        <w:tc>
          <w:tcPr>
            <w:tcW w:w="2976" w:type="dxa"/>
            <w:noWrap w:val="0"/>
            <w:vAlign w:val="center"/>
          </w:tcPr>
          <w:p>
            <w:pPr>
              <w:jc w:val="center"/>
              <w:rPr>
                <w:rFonts w:ascii="宋体" w:hAnsi="宋体" w:cs="宋体"/>
                <w:b/>
                <w:szCs w:val="21"/>
              </w:rPr>
            </w:pPr>
          </w:p>
        </w:tc>
        <w:tc>
          <w:tcPr>
            <w:tcW w:w="1560"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noWrap w:val="0"/>
            <w:vAlign w:val="center"/>
          </w:tcPr>
          <w:p>
            <w:pPr>
              <w:jc w:val="center"/>
              <w:rPr>
                <w:rFonts w:ascii="宋体" w:hAnsi="宋体" w:cs="宋体"/>
                <w:b/>
                <w:szCs w:val="21"/>
              </w:rPr>
            </w:pPr>
          </w:p>
        </w:tc>
        <w:tc>
          <w:tcPr>
            <w:tcW w:w="1418" w:type="dxa"/>
            <w:noWrap w:val="0"/>
            <w:vAlign w:val="center"/>
          </w:tcPr>
          <w:p>
            <w:pPr>
              <w:jc w:val="center"/>
              <w:rPr>
                <w:rFonts w:ascii="宋体" w:hAnsi="宋体" w:cs="宋体"/>
                <w:b/>
                <w:szCs w:val="21"/>
              </w:rPr>
            </w:pPr>
          </w:p>
        </w:tc>
        <w:tc>
          <w:tcPr>
            <w:tcW w:w="1559" w:type="dxa"/>
            <w:noWrap w:val="0"/>
            <w:vAlign w:val="center"/>
          </w:tcPr>
          <w:p>
            <w:pPr>
              <w:jc w:val="center"/>
              <w:rPr>
                <w:rFonts w:ascii="宋体" w:hAnsi="宋体" w:cs="宋体"/>
                <w:b/>
                <w:szCs w:val="21"/>
              </w:rPr>
            </w:pPr>
          </w:p>
        </w:tc>
        <w:tc>
          <w:tcPr>
            <w:tcW w:w="1276" w:type="dxa"/>
            <w:noWrap w:val="0"/>
            <w:vAlign w:val="center"/>
          </w:tcPr>
          <w:p>
            <w:pPr>
              <w:jc w:val="center"/>
              <w:rPr>
                <w:rFonts w:ascii="宋体" w:hAnsi="宋体" w:cs="宋体"/>
                <w:b/>
                <w:szCs w:val="21"/>
              </w:rPr>
            </w:pPr>
          </w:p>
        </w:tc>
        <w:tc>
          <w:tcPr>
            <w:tcW w:w="2976" w:type="dxa"/>
            <w:noWrap w:val="0"/>
            <w:vAlign w:val="center"/>
          </w:tcPr>
          <w:p>
            <w:pPr>
              <w:jc w:val="center"/>
              <w:rPr>
                <w:rFonts w:ascii="宋体" w:hAnsi="宋体" w:cs="宋体"/>
                <w:b/>
                <w:szCs w:val="21"/>
              </w:rPr>
            </w:pPr>
          </w:p>
        </w:tc>
        <w:tc>
          <w:tcPr>
            <w:tcW w:w="1560"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noWrap w:val="0"/>
            <w:vAlign w:val="center"/>
          </w:tcPr>
          <w:p>
            <w:pPr>
              <w:jc w:val="center"/>
              <w:rPr>
                <w:rFonts w:ascii="宋体" w:hAnsi="宋体" w:cs="宋体"/>
                <w:b/>
                <w:szCs w:val="21"/>
              </w:rPr>
            </w:pPr>
          </w:p>
        </w:tc>
        <w:tc>
          <w:tcPr>
            <w:tcW w:w="1418" w:type="dxa"/>
            <w:noWrap w:val="0"/>
            <w:vAlign w:val="center"/>
          </w:tcPr>
          <w:p>
            <w:pPr>
              <w:jc w:val="center"/>
              <w:rPr>
                <w:rFonts w:ascii="宋体" w:hAnsi="宋体" w:cs="宋体"/>
                <w:b/>
                <w:szCs w:val="21"/>
              </w:rPr>
            </w:pPr>
          </w:p>
        </w:tc>
        <w:tc>
          <w:tcPr>
            <w:tcW w:w="1559" w:type="dxa"/>
            <w:noWrap w:val="0"/>
            <w:vAlign w:val="center"/>
          </w:tcPr>
          <w:p>
            <w:pPr>
              <w:jc w:val="center"/>
              <w:rPr>
                <w:rFonts w:ascii="宋体" w:hAnsi="宋体" w:cs="宋体"/>
                <w:b/>
                <w:szCs w:val="21"/>
              </w:rPr>
            </w:pPr>
          </w:p>
        </w:tc>
        <w:tc>
          <w:tcPr>
            <w:tcW w:w="1276" w:type="dxa"/>
            <w:noWrap w:val="0"/>
            <w:vAlign w:val="center"/>
          </w:tcPr>
          <w:p>
            <w:pPr>
              <w:jc w:val="center"/>
              <w:rPr>
                <w:rFonts w:ascii="宋体" w:hAnsi="宋体" w:cs="宋体"/>
                <w:b/>
                <w:szCs w:val="21"/>
              </w:rPr>
            </w:pPr>
          </w:p>
        </w:tc>
        <w:tc>
          <w:tcPr>
            <w:tcW w:w="2976" w:type="dxa"/>
            <w:noWrap w:val="0"/>
            <w:vAlign w:val="center"/>
          </w:tcPr>
          <w:p>
            <w:pPr>
              <w:jc w:val="center"/>
              <w:rPr>
                <w:rFonts w:ascii="宋体" w:hAnsi="宋体" w:cs="宋体"/>
                <w:b/>
                <w:szCs w:val="21"/>
              </w:rPr>
            </w:pPr>
          </w:p>
        </w:tc>
        <w:tc>
          <w:tcPr>
            <w:tcW w:w="1560"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noWrap w:val="0"/>
            <w:vAlign w:val="center"/>
          </w:tcPr>
          <w:p>
            <w:pPr>
              <w:jc w:val="center"/>
              <w:rPr>
                <w:rFonts w:ascii="宋体" w:hAnsi="宋体" w:cs="宋体"/>
                <w:b/>
                <w:szCs w:val="21"/>
              </w:rPr>
            </w:pPr>
          </w:p>
        </w:tc>
        <w:tc>
          <w:tcPr>
            <w:tcW w:w="1418" w:type="dxa"/>
            <w:noWrap w:val="0"/>
            <w:vAlign w:val="center"/>
          </w:tcPr>
          <w:p>
            <w:pPr>
              <w:jc w:val="center"/>
              <w:rPr>
                <w:rFonts w:ascii="宋体" w:hAnsi="宋体" w:cs="宋体"/>
                <w:b/>
                <w:szCs w:val="21"/>
              </w:rPr>
            </w:pPr>
          </w:p>
        </w:tc>
        <w:tc>
          <w:tcPr>
            <w:tcW w:w="1559" w:type="dxa"/>
            <w:noWrap w:val="0"/>
            <w:vAlign w:val="center"/>
          </w:tcPr>
          <w:p>
            <w:pPr>
              <w:jc w:val="center"/>
              <w:rPr>
                <w:rFonts w:ascii="宋体" w:hAnsi="宋体" w:cs="宋体"/>
                <w:b/>
                <w:szCs w:val="21"/>
              </w:rPr>
            </w:pPr>
          </w:p>
        </w:tc>
        <w:tc>
          <w:tcPr>
            <w:tcW w:w="1276" w:type="dxa"/>
            <w:noWrap w:val="0"/>
            <w:vAlign w:val="center"/>
          </w:tcPr>
          <w:p>
            <w:pPr>
              <w:jc w:val="center"/>
              <w:rPr>
                <w:rFonts w:ascii="宋体" w:hAnsi="宋体" w:cs="宋体"/>
                <w:b/>
                <w:szCs w:val="21"/>
              </w:rPr>
            </w:pPr>
          </w:p>
        </w:tc>
        <w:tc>
          <w:tcPr>
            <w:tcW w:w="2976" w:type="dxa"/>
            <w:noWrap w:val="0"/>
            <w:vAlign w:val="center"/>
          </w:tcPr>
          <w:p>
            <w:pPr>
              <w:jc w:val="center"/>
              <w:rPr>
                <w:rFonts w:ascii="宋体" w:hAnsi="宋体" w:cs="宋体"/>
                <w:b/>
                <w:szCs w:val="21"/>
              </w:rPr>
            </w:pPr>
          </w:p>
        </w:tc>
        <w:tc>
          <w:tcPr>
            <w:tcW w:w="1560"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noWrap w:val="0"/>
            <w:vAlign w:val="center"/>
          </w:tcPr>
          <w:p>
            <w:pPr>
              <w:jc w:val="center"/>
              <w:rPr>
                <w:rFonts w:ascii="宋体" w:hAnsi="宋体" w:cs="宋体"/>
                <w:b/>
                <w:szCs w:val="21"/>
              </w:rPr>
            </w:pPr>
          </w:p>
        </w:tc>
        <w:tc>
          <w:tcPr>
            <w:tcW w:w="1418" w:type="dxa"/>
            <w:noWrap w:val="0"/>
            <w:vAlign w:val="center"/>
          </w:tcPr>
          <w:p>
            <w:pPr>
              <w:jc w:val="center"/>
              <w:rPr>
                <w:rFonts w:ascii="宋体" w:hAnsi="宋体" w:cs="宋体"/>
                <w:b/>
                <w:szCs w:val="21"/>
              </w:rPr>
            </w:pPr>
          </w:p>
        </w:tc>
        <w:tc>
          <w:tcPr>
            <w:tcW w:w="1559" w:type="dxa"/>
            <w:noWrap w:val="0"/>
            <w:vAlign w:val="center"/>
          </w:tcPr>
          <w:p>
            <w:pPr>
              <w:jc w:val="center"/>
              <w:rPr>
                <w:rFonts w:ascii="宋体" w:hAnsi="宋体" w:cs="宋体"/>
                <w:b/>
                <w:szCs w:val="21"/>
              </w:rPr>
            </w:pPr>
          </w:p>
        </w:tc>
        <w:tc>
          <w:tcPr>
            <w:tcW w:w="1276" w:type="dxa"/>
            <w:noWrap w:val="0"/>
            <w:vAlign w:val="center"/>
          </w:tcPr>
          <w:p>
            <w:pPr>
              <w:jc w:val="center"/>
              <w:rPr>
                <w:rFonts w:ascii="宋体" w:hAnsi="宋体" w:cs="宋体"/>
                <w:b/>
                <w:szCs w:val="21"/>
              </w:rPr>
            </w:pPr>
          </w:p>
        </w:tc>
        <w:tc>
          <w:tcPr>
            <w:tcW w:w="2976" w:type="dxa"/>
            <w:noWrap w:val="0"/>
            <w:vAlign w:val="center"/>
          </w:tcPr>
          <w:p>
            <w:pPr>
              <w:jc w:val="center"/>
              <w:rPr>
                <w:rFonts w:ascii="宋体" w:hAnsi="宋体" w:cs="宋体"/>
                <w:b/>
                <w:szCs w:val="21"/>
              </w:rPr>
            </w:pPr>
          </w:p>
        </w:tc>
        <w:tc>
          <w:tcPr>
            <w:tcW w:w="1560"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noWrap w:val="0"/>
            <w:vAlign w:val="center"/>
          </w:tcPr>
          <w:p>
            <w:pPr>
              <w:jc w:val="center"/>
              <w:rPr>
                <w:rFonts w:ascii="宋体" w:hAnsi="宋体" w:cs="宋体"/>
                <w:b/>
                <w:szCs w:val="21"/>
              </w:rPr>
            </w:pPr>
          </w:p>
        </w:tc>
        <w:tc>
          <w:tcPr>
            <w:tcW w:w="1418" w:type="dxa"/>
            <w:noWrap w:val="0"/>
            <w:vAlign w:val="center"/>
          </w:tcPr>
          <w:p>
            <w:pPr>
              <w:jc w:val="center"/>
              <w:rPr>
                <w:rFonts w:ascii="宋体" w:hAnsi="宋体" w:cs="宋体"/>
                <w:b/>
                <w:szCs w:val="21"/>
              </w:rPr>
            </w:pPr>
          </w:p>
        </w:tc>
        <w:tc>
          <w:tcPr>
            <w:tcW w:w="1559" w:type="dxa"/>
            <w:noWrap w:val="0"/>
            <w:vAlign w:val="center"/>
          </w:tcPr>
          <w:p>
            <w:pPr>
              <w:jc w:val="center"/>
              <w:rPr>
                <w:rFonts w:ascii="宋体" w:hAnsi="宋体" w:cs="宋体"/>
                <w:b/>
                <w:szCs w:val="21"/>
              </w:rPr>
            </w:pPr>
          </w:p>
        </w:tc>
        <w:tc>
          <w:tcPr>
            <w:tcW w:w="1276" w:type="dxa"/>
            <w:noWrap w:val="0"/>
            <w:vAlign w:val="center"/>
          </w:tcPr>
          <w:p>
            <w:pPr>
              <w:jc w:val="center"/>
              <w:rPr>
                <w:rFonts w:ascii="宋体" w:hAnsi="宋体" w:cs="宋体"/>
                <w:b/>
                <w:szCs w:val="21"/>
              </w:rPr>
            </w:pPr>
          </w:p>
        </w:tc>
        <w:tc>
          <w:tcPr>
            <w:tcW w:w="2976" w:type="dxa"/>
            <w:noWrap w:val="0"/>
            <w:vAlign w:val="center"/>
          </w:tcPr>
          <w:p>
            <w:pPr>
              <w:jc w:val="center"/>
              <w:rPr>
                <w:rFonts w:ascii="宋体" w:hAnsi="宋体" w:cs="宋体"/>
                <w:b/>
                <w:szCs w:val="21"/>
              </w:rPr>
            </w:pPr>
          </w:p>
        </w:tc>
        <w:tc>
          <w:tcPr>
            <w:tcW w:w="1560"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noWrap w:val="0"/>
            <w:vAlign w:val="center"/>
          </w:tcPr>
          <w:p>
            <w:pPr>
              <w:jc w:val="center"/>
              <w:rPr>
                <w:rFonts w:ascii="宋体" w:hAnsi="宋体" w:cs="宋体"/>
                <w:b/>
                <w:szCs w:val="21"/>
              </w:rPr>
            </w:pPr>
          </w:p>
        </w:tc>
        <w:tc>
          <w:tcPr>
            <w:tcW w:w="1418" w:type="dxa"/>
            <w:noWrap w:val="0"/>
            <w:vAlign w:val="center"/>
          </w:tcPr>
          <w:p>
            <w:pPr>
              <w:jc w:val="center"/>
              <w:rPr>
                <w:rFonts w:ascii="宋体" w:hAnsi="宋体" w:cs="宋体"/>
                <w:b/>
                <w:szCs w:val="21"/>
              </w:rPr>
            </w:pPr>
          </w:p>
        </w:tc>
        <w:tc>
          <w:tcPr>
            <w:tcW w:w="1559" w:type="dxa"/>
            <w:noWrap w:val="0"/>
            <w:vAlign w:val="center"/>
          </w:tcPr>
          <w:p>
            <w:pPr>
              <w:jc w:val="center"/>
              <w:rPr>
                <w:rFonts w:ascii="宋体" w:hAnsi="宋体" w:cs="宋体"/>
                <w:b/>
                <w:szCs w:val="21"/>
              </w:rPr>
            </w:pPr>
          </w:p>
        </w:tc>
        <w:tc>
          <w:tcPr>
            <w:tcW w:w="1276" w:type="dxa"/>
            <w:noWrap w:val="0"/>
            <w:vAlign w:val="center"/>
          </w:tcPr>
          <w:p>
            <w:pPr>
              <w:jc w:val="center"/>
              <w:rPr>
                <w:rFonts w:ascii="宋体" w:hAnsi="宋体" w:cs="宋体"/>
                <w:b/>
                <w:szCs w:val="21"/>
              </w:rPr>
            </w:pPr>
          </w:p>
        </w:tc>
        <w:tc>
          <w:tcPr>
            <w:tcW w:w="2976" w:type="dxa"/>
            <w:noWrap w:val="0"/>
            <w:vAlign w:val="center"/>
          </w:tcPr>
          <w:p>
            <w:pPr>
              <w:jc w:val="center"/>
              <w:rPr>
                <w:rFonts w:ascii="宋体" w:hAnsi="宋体" w:cs="宋体"/>
                <w:b/>
                <w:szCs w:val="21"/>
              </w:rPr>
            </w:pPr>
          </w:p>
        </w:tc>
        <w:tc>
          <w:tcPr>
            <w:tcW w:w="1560"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7" w:type="dxa"/>
            <w:noWrap w:val="0"/>
            <w:vAlign w:val="center"/>
          </w:tcPr>
          <w:p>
            <w:pPr>
              <w:jc w:val="center"/>
              <w:rPr>
                <w:rFonts w:ascii="宋体" w:hAnsi="宋体" w:cs="宋体"/>
                <w:b/>
                <w:szCs w:val="21"/>
              </w:rPr>
            </w:pPr>
          </w:p>
        </w:tc>
        <w:tc>
          <w:tcPr>
            <w:tcW w:w="1418" w:type="dxa"/>
            <w:noWrap w:val="0"/>
            <w:vAlign w:val="center"/>
          </w:tcPr>
          <w:p>
            <w:pPr>
              <w:jc w:val="center"/>
              <w:rPr>
                <w:rFonts w:ascii="宋体" w:hAnsi="宋体" w:cs="宋体"/>
                <w:b/>
                <w:szCs w:val="21"/>
              </w:rPr>
            </w:pPr>
          </w:p>
        </w:tc>
        <w:tc>
          <w:tcPr>
            <w:tcW w:w="1559" w:type="dxa"/>
            <w:noWrap w:val="0"/>
            <w:vAlign w:val="center"/>
          </w:tcPr>
          <w:p>
            <w:pPr>
              <w:jc w:val="center"/>
              <w:rPr>
                <w:rFonts w:ascii="宋体" w:hAnsi="宋体" w:cs="宋体"/>
                <w:b/>
                <w:szCs w:val="21"/>
              </w:rPr>
            </w:pPr>
          </w:p>
        </w:tc>
        <w:tc>
          <w:tcPr>
            <w:tcW w:w="1276" w:type="dxa"/>
            <w:noWrap w:val="0"/>
            <w:vAlign w:val="center"/>
          </w:tcPr>
          <w:p>
            <w:pPr>
              <w:jc w:val="center"/>
              <w:rPr>
                <w:rFonts w:ascii="宋体" w:hAnsi="宋体" w:cs="宋体"/>
                <w:b/>
                <w:szCs w:val="21"/>
              </w:rPr>
            </w:pPr>
          </w:p>
        </w:tc>
        <w:tc>
          <w:tcPr>
            <w:tcW w:w="2976" w:type="dxa"/>
            <w:noWrap w:val="0"/>
            <w:vAlign w:val="center"/>
          </w:tcPr>
          <w:p>
            <w:pPr>
              <w:jc w:val="center"/>
              <w:rPr>
                <w:rFonts w:ascii="宋体" w:hAnsi="宋体" w:cs="宋体"/>
                <w:b/>
                <w:szCs w:val="21"/>
              </w:rPr>
            </w:pPr>
          </w:p>
        </w:tc>
        <w:tc>
          <w:tcPr>
            <w:tcW w:w="1560"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c>
          <w:tcPr>
            <w:tcW w:w="2268" w:type="dxa"/>
            <w:noWrap w:val="0"/>
            <w:vAlign w:val="center"/>
          </w:tcPr>
          <w:p>
            <w:pPr>
              <w:jc w:val="center"/>
              <w:rPr>
                <w:rFonts w:ascii="宋体" w:hAnsi="宋体" w:cs="宋体"/>
                <w:b/>
                <w:szCs w:val="21"/>
              </w:rPr>
            </w:pPr>
          </w:p>
        </w:tc>
      </w:tr>
    </w:tbl>
    <w:p>
      <w:pPr>
        <w:adjustRightInd w:val="0"/>
        <w:snapToGrid w:val="0"/>
        <w:spacing w:line="400" w:lineRule="atLeast"/>
        <w:ind w:firstLine="482" w:firstLineChars="200"/>
        <w:rPr>
          <w:sz w:val="24"/>
        </w:rPr>
      </w:pPr>
      <w:r>
        <w:rPr>
          <w:rFonts w:ascii="宋体" w:hAnsi="宋体" w:cs="宋体"/>
          <w:b/>
          <w:bCs/>
          <w:sz w:val="24"/>
        </w:rPr>
        <w:t>填表说明：</w:t>
      </w:r>
    </w:p>
    <w:p>
      <w:pPr>
        <w:adjustRightInd w:val="0"/>
        <w:snapToGrid w:val="0"/>
        <w:spacing w:line="460" w:lineRule="atLeast"/>
        <w:ind w:firstLine="480" w:firstLineChars="200"/>
        <w:rPr>
          <w:sz w:val="24"/>
        </w:rPr>
      </w:pPr>
      <w:r>
        <w:rPr>
          <w:rFonts w:ascii="宋体" w:hAnsi="宋体" w:cs="宋体"/>
          <w:sz w:val="24"/>
        </w:rPr>
        <w:t>1.报送单位</w:t>
      </w:r>
      <w:r>
        <w:rPr>
          <w:rFonts w:hint="eastAsia" w:ascii="宋体" w:hAnsi="宋体" w:cs="宋体"/>
          <w:sz w:val="24"/>
        </w:rPr>
        <w:t>：请填写</w:t>
      </w:r>
      <w:r>
        <w:rPr>
          <w:rFonts w:ascii="宋体" w:hAnsi="宋体" w:cs="宋体"/>
          <w:sz w:val="24"/>
        </w:rPr>
        <w:t>参赛</w:t>
      </w:r>
      <w:r>
        <w:rPr>
          <w:rFonts w:hint="eastAsia" w:ascii="宋体" w:hAnsi="宋体" w:cs="宋体"/>
          <w:sz w:val="24"/>
        </w:rPr>
        <w:t>者所在</w:t>
      </w:r>
      <w:r>
        <w:rPr>
          <w:rFonts w:ascii="宋体" w:hAnsi="宋体" w:cs="宋体"/>
          <w:sz w:val="24"/>
        </w:rPr>
        <w:t>高校</w:t>
      </w:r>
      <w:r>
        <w:rPr>
          <w:rFonts w:hint="eastAsia" w:ascii="宋体" w:hAnsi="宋体" w:cs="宋体"/>
          <w:sz w:val="24"/>
        </w:rPr>
        <w:t>，并盖高校公章</w:t>
      </w:r>
      <w:r>
        <w:rPr>
          <w:rFonts w:ascii="宋体" w:hAnsi="宋体" w:cs="宋体"/>
          <w:sz w:val="24"/>
        </w:rPr>
        <w:t>。</w:t>
      </w:r>
    </w:p>
    <w:p>
      <w:pPr>
        <w:adjustRightInd w:val="0"/>
        <w:snapToGrid w:val="0"/>
        <w:spacing w:line="460" w:lineRule="atLeast"/>
        <w:ind w:firstLine="480" w:firstLineChars="200"/>
        <w:rPr>
          <w:sz w:val="24"/>
        </w:rPr>
      </w:pPr>
      <w:r>
        <w:rPr>
          <w:rFonts w:ascii="宋体" w:hAnsi="宋体" w:cs="宋体"/>
          <w:sz w:val="24"/>
        </w:rPr>
        <w:t>2.序号：</w:t>
      </w:r>
      <w:r>
        <w:rPr>
          <w:rFonts w:hint="eastAsia" w:ascii="宋体" w:hAnsi="宋体" w:cs="宋体"/>
          <w:sz w:val="24"/>
        </w:rPr>
        <w:t>请</w:t>
      </w:r>
      <w:r>
        <w:rPr>
          <w:rFonts w:ascii="宋体" w:hAnsi="宋体" w:cs="宋体"/>
          <w:sz w:val="24"/>
        </w:rPr>
        <w:t>各高校按参赛</w:t>
      </w:r>
      <w:r>
        <w:rPr>
          <w:rFonts w:hint="eastAsia" w:ascii="宋体" w:hAnsi="宋体" w:cs="宋体"/>
          <w:sz w:val="24"/>
        </w:rPr>
        <w:t>教案</w:t>
      </w:r>
      <w:r>
        <w:rPr>
          <w:rFonts w:ascii="宋体" w:hAnsi="宋体" w:cs="宋体"/>
          <w:sz w:val="24"/>
        </w:rPr>
        <w:t>推荐顺序排列。</w:t>
      </w:r>
    </w:p>
    <w:p>
      <w:pPr>
        <w:adjustRightInd w:val="0"/>
        <w:snapToGrid w:val="0"/>
        <w:spacing w:line="460" w:lineRule="atLeast"/>
        <w:ind w:firstLine="480" w:firstLineChars="200"/>
        <w:rPr>
          <w:sz w:val="24"/>
        </w:rPr>
      </w:pPr>
      <w:r>
        <w:rPr>
          <w:rFonts w:ascii="宋体" w:hAnsi="宋体" w:cs="宋体"/>
          <w:sz w:val="24"/>
        </w:rPr>
        <w:t>3.</w:t>
      </w:r>
      <w:r>
        <w:rPr>
          <w:rFonts w:hint="eastAsia" w:ascii="宋体" w:hAnsi="宋体" w:cs="宋体"/>
          <w:sz w:val="24"/>
        </w:rPr>
        <w:t>组别</w:t>
      </w:r>
      <w:r>
        <w:rPr>
          <w:rFonts w:ascii="宋体" w:hAnsi="宋体" w:cs="宋体"/>
          <w:sz w:val="24"/>
        </w:rPr>
        <w:t>：</w:t>
      </w:r>
      <w:r>
        <w:rPr>
          <w:rFonts w:hint="eastAsia" w:ascii="宋体" w:hAnsi="宋体" w:cs="宋体"/>
          <w:sz w:val="24"/>
        </w:rPr>
        <w:t>请根据教案的教学对象对应填写初中级组或高级组。</w:t>
      </w:r>
    </w:p>
    <w:p>
      <w:pPr>
        <w:adjustRightInd w:val="0"/>
        <w:snapToGrid w:val="0"/>
        <w:spacing w:line="460" w:lineRule="atLeast"/>
        <w:ind w:firstLine="480" w:firstLineChars="200"/>
        <w:rPr>
          <w:sz w:val="24"/>
        </w:rPr>
      </w:pPr>
      <w:r>
        <w:rPr>
          <w:rFonts w:ascii="宋体" w:hAnsi="宋体" w:cs="宋体"/>
          <w:sz w:val="24"/>
        </w:rPr>
        <w:t>4.</w:t>
      </w:r>
      <w:r>
        <w:rPr>
          <w:rFonts w:hint="eastAsia" w:ascii="宋体" w:hAnsi="宋体" w:cs="宋体"/>
          <w:sz w:val="24"/>
        </w:rPr>
        <w:t>其他事项：请将此</w:t>
      </w:r>
      <w:r>
        <w:rPr>
          <w:rFonts w:ascii="宋体" w:hAnsi="宋体" w:cs="宋体"/>
          <w:sz w:val="24"/>
        </w:rPr>
        <w:t>汇总表</w:t>
      </w:r>
      <w:r>
        <w:rPr>
          <w:rFonts w:hint="eastAsia" w:ascii="宋体" w:hAnsi="宋体" w:cs="宋体"/>
          <w:sz w:val="24"/>
        </w:rPr>
        <w:t>填妥后</w:t>
      </w:r>
      <w:r>
        <w:rPr>
          <w:rFonts w:ascii="宋体" w:hAnsi="宋体" w:cs="宋体"/>
          <w:sz w:val="24"/>
        </w:rPr>
        <w:t>盖章</w:t>
      </w:r>
      <w:r>
        <w:rPr>
          <w:rFonts w:hint="eastAsia" w:ascii="宋体" w:hAnsi="宋体" w:cs="宋体"/>
          <w:sz w:val="24"/>
        </w:rPr>
        <w:t>，</w:t>
      </w:r>
      <w:r>
        <w:rPr>
          <w:rFonts w:ascii="宋体" w:hAnsi="宋体" w:cs="宋体"/>
          <w:sz w:val="24"/>
        </w:rPr>
        <w:t>扫描生成</w:t>
      </w:r>
      <w:r>
        <w:rPr>
          <w:rFonts w:hint="eastAsia" w:ascii="宋体" w:hAnsi="宋体" w:cs="宋体"/>
          <w:sz w:val="24"/>
        </w:rPr>
        <w:t>p</w:t>
      </w:r>
      <w:r>
        <w:rPr>
          <w:rFonts w:ascii="宋体" w:hAnsi="宋体" w:cs="宋体"/>
          <w:sz w:val="24"/>
        </w:rPr>
        <w:t>df文件，命名为“</w:t>
      </w:r>
      <w:r>
        <w:rPr>
          <w:rFonts w:hint="eastAsia" w:ascii="宋体" w:hAnsi="宋体" w:cs="宋体"/>
          <w:sz w:val="24"/>
        </w:rPr>
        <w:t>国际中文中华经典教案+学校”，</w:t>
      </w:r>
      <w:r>
        <w:rPr>
          <w:rFonts w:ascii="宋体" w:hAnsi="宋体" w:cs="宋体"/>
          <w:sz w:val="24"/>
        </w:rPr>
        <w:t>于2022年9月14日（星期</w:t>
      </w:r>
      <w:r>
        <w:rPr>
          <w:rFonts w:hint="eastAsia" w:ascii="宋体" w:hAnsi="宋体" w:cs="宋体"/>
          <w:sz w:val="24"/>
          <w:lang w:eastAsia="zh-CN"/>
        </w:rPr>
        <w:t>三</w:t>
      </w:r>
      <w:r>
        <w:rPr>
          <w:rFonts w:ascii="宋体" w:hAnsi="宋体" w:cs="宋体"/>
          <w:sz w:val="24"/>
        </w:rPr>
        <w:t>）前</w:t>
      </w:r>
      <w:r>
        <w:rPr>
          <w:rFonts w:hint="eastAsia" w:ascii="宋体" w:hAnsi="宋体" w:cs="宋体"/>
          <w:sz w:val="24"/>
        </w:rPr>
        <w:t>，将此汇总表的word 电子稿和pdf文档，以及参赛教案word 电子稿和pdf文档，一起发送至电子邮箱shjiaoandasai@163.com</w:t>
      </w:r>
      <w:r>
        <w:rPr>
          <w:rFonts w:ascii="宋体" w:hAnsi="宋体" w:cs="宋体"/>
          <w:sz w:val="24"/>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NGNiODE1NzUwZWJhM2I0ZDFhNjUzY2Y4YjNiMTQifQ=="/>
  </w:docVars>
  <w:rsids>
    <w:rsidRoot w:val="00000000"/>
    <w:rsid w:val="30E27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2022-05-13T06:53:44Z</dcterms:created>
  <dc:creator>Administrator</dc:creator>
  <cp:lastModifiedBy>蒋默默</cp:lastModifiedBy>
  <dcterms:modified xsi:type="dcterms:W3CDTF">2022-05-13T06:53:53Z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93B8E7D361D84966827EB14B43EF0D95</vt:lpwstr>
  </property>
</Properties>
</file>